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D60A" w14:textId="77777777" w:rsidR="007976A0" w:rsidRPr="003A4009" w:rsidRDefault="007976A0" w:rsidP="007976A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A8F">
        <w:rPr>
          <w:rFonts w:ascii="Times New Roman" w:hAnsi="Times New Roman" w:cs="Times New Roman"/>
          <w:b/>
          <w:bCs/>
          <w:sz w:val="26"/>
          <w:szCs w:val="26"/>
        </w:rPr>
        <w:t>Перечень лекарственных препаратов</w:t>
      </w:r>
      <w:r w:rsidRPr="003A400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 утвержденный Распоряжением Правительства РФ от 12.10.2019 №2406-Р (действующий до 24.02.2026), </w:t>
      </w:r>
      <w:bookmarkStart w:id="0" w:name="l5757"/>
      <w:bookmarkStart w:id="1" w:name="l5758"/>
      <w:bookmarkEnd w:id="0"/>
      <w:bookmarkEnd w:id="1"/>
      <w:r w:rsidRPr="00D64A8F">
        <w:rPr>
          <w:rFonts w:ascii="Times New Roman" w:hAnsi="Times New Roman" w:cs="Times New Roman"/>
          <w:b/>
          <w:bCs/>
          <w:sz w:val="26"/>
          <w:szCs w:val="26"/>
        </w:rPr>
        <w:t>и Распоряжением Правительства РФ от 18.12.2025 №3867-Р (действующий с 24.02.2026)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2557"/>
        <w:gridCol w:w="2134"/>
        <w:gridCol w:w="2904"/>
      </w:tblGrid>
      <w:tr w:rsidR="007976A0" w14:paraId="0E05A11E" w14:textId="77777777" w:rsidTr="007976A0">
        <w:tc>
          <w:tcPr>
            <w:tcW w:w="2181" w:type="dxa"/>
          </w:tcPr>
          <w:p w14:paraId="0BCE40FC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l7380"/>
            <w:bookmarkStart w:id="3" w:name="h6351"/>
            <w:bookmarkEnd w:id="2"/>
            <w:bookmarkEnd w:id="3"/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Код анатомо-терапевтическо-химической классификации</w:t>
            </w:r>
          </w:p>
        </w:tc>
        <w:tc>
          <w:tcPr>
            <w:tcW w:w="2557" w:type="dxa"/>
          </w:tcPr>
          <w:p w14:paraId="029FC710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Анатомо-терапевтическо-химическая классификация</w:t>
            </w:r>
          </w:p>
        </w:tc>
        <w:tc>
          <w:tcPr>
            <w:tcW w:w="2134" w:type="dxa"/>
          </w:tcPr>
          <w:p w14:paraId="46A4572D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препараты</w:t>
            </w:r>
          </w:p>
        </w:tc>
        <w:tc>
          <w:tcPr>
            <w:tcW w:w="2904" w:type="dxa"/>
          </w:tcPr>
          <w:p w14:paraId="29B13331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формы</w:t>
            </w:r>
          </w:p>
        </w:tc>
      </w:tr>
      <w:tr w:rsidR="007976A0" w14:paraId="624A4435" w14:textId="77777777" w:rsidTr="007976A0">
        <w:tc>
          <w:tcPr>
            <w:tcW w:w="2181" w:type="dxa"/>
          </w:tcPr>
          <w:p w14:paraId="0902A5DD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br/>
              <w:t>A</w:t>
            </w:r>
          </w:p>
        </w:tc>
        <w:tc>
          <w:tcPr>
            <w:tcW w:w="2557" w:type="dxa"/>
          </w:tcPr>
          <w:p w14:paraId="45A1B7F9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пищеварительный тракт и обмен веществ</w:t>
            </w:r>
          </w:p>
        </w:tc>
        <w:tc>
          <w:tcPr>
            <w:tcW w:w="2134" w:type="dxa"/>
          </w:tcPr>
          <w:p w14:paraId="681B9722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0581DEBA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6A0" w14:paraId="53A4862C" w14:textId="77777777" w:rsidTr="007976A0">
        <w:tc>
          <w:tcPr>
            <w:tcW w:w="2181" w:type="dxa"/>
          </w:tcPr>
          <w:p w14:paraId="56279FC3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A02</w:t>
            </w:r>
          </w:p>
        </w:tc>
        <w:tc>
          <w:tcPr>
            <w:tcW w:w="2557" w:type="dxa"/>
          </w:tcPr>
          <w:p w14:paraId="4928D501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для лечения </w:t>
            </w:r>
            <w:proofErr w:type="spellStart"/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кислотозависимых</w:t>
            </w:r>
            <w:proofErr w:type="spellEnd"/>
            <w:r w:rsidRPr="00B643A5">
              <w:rPr>
                <w:rFonts w:ascii="Times New Roman" w:hAnsi="Times New Roman" w:cs="Times New Roman"/>
                <w:sz w:val="26"/>
                <w:szCs w:val="26"/>
              </w:rPr>
              <w:t xml:space="preserve"> заболеваний</w:t>
            </w:r>
          </w:p>
        </w:tc>
        <w:tc>
          <w:tcPr>
            <w:tcW w:w="2134" w:type="dxa"/>
          </w:tcPr>
          <w:p w14:paraId="3E80670C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5EFE0F79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6A0" w14:paraId="653DE2AC" w14:textId="77777777" w:rsidTr="007976A0">
        <w:tc>
          <w:tcPr>
            <w:tcW w:w="2181" w:type="dxa"/>
          </w:tcPr>
          <w:p w14:paraId="69BC316E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</w:t>
            </w:r>
          </w:p>
        </w:tc>
        <w:tc>
          <w:tcPr>
            <w:tcW w:w="2557" w:type="dxa"/>
          </w:tcPr>
          <w:p w14:paraId="73C134EE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гастроэзофагеальной</w:t>
            </w:r>
            <w:proofErr w:type="spellEnd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рефлюксной</w:t>
            </w:r>
            <w:proofErr w:type="spellEnd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 болезни</w:t>
            </w:r>
          </w:p>
        </w:tc>
        <w:tc>
          <w:tcPr>
            <w:tcW w:w="2134" w:type="dxa"/>
          </w:tcPr>
          <w:p w14:paraId="561884D9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05AD5260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6A0" w14:paraId="23F4F16E" w14:textId="77777777" w:rsidTr="007976A0">
        <w:tc>
          <w:tcPr>
            <w:tcW w:w="2181" w:type="dxa"/>
          </w:tcPr>
          <w:p w14:paraId="122DCA5C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A02BA</w:t>
            </w:r>
          </w:p>
        </w:tc>
        <w:tc>
          <w:tcPr>
            <w:tcW w:w="2557" w:type="dxa"/>
          </w:tcPr>
          <w:p w14:paraId="01B8F827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блокаторы H2-гистаминовых рецепторов</w:t>
            </w:r>
          </w:p>
        </w:tc>
        <w:tc>
          <w:tcPr>
            <w:tcW w:w="2134" w:type="dxa"/>
          </w:tcPr>
          <w:p w14:paraId="3014A3A5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фамотидин</w:t>
            </w:r>
          </w:p>
        </w:tc>
        <w:tc>
          <w:tcPr>
            <w:tcW w:w="2904" w:type="dxa"/>
          </w:tcPr>
          <w:p w14:paraId="22D6C29E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таблетки</w:t>
            </w:r>
          </w:p>
        </w:tc>
      </w:tr>
      <w:tr w:rsidR="007976A0" w14:paraId="3C43C138" w14:textId="77777777" w:rsidTr="007976A0">
        <w:tc>
          <w:tcPr>
            <w:tcW w:w="2181" w:type="dxa"/>
          </w:tcPr>
          <w:p w14:paraId="06DECE20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A02BC</w:t>
            </w:r>
          </w:p>
        </w:tc>
        <w:tc>
          <w:tcPr>
            <w:tcW w:w="2557" w:type="dxa"/>
          </w:tcPr>
          <w:p w14:paraId="2C9647D7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ингибиторы протонного насоса</w:t>
            </w:r>
          </w:p>
        </w:tc>
        <w:tc>
          <w:tcPr>
            <w:tcW w:w="2134" w:type="dxa"/>
          </w:tcPr>
          <w:p w14:paraId="1C4ECF03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омепразол</w:t>
            </w:r>
            <w:proofErr w:type="spellEnd"/>
          </w:p>
        </w:tc>
        <w:tc>
          <w:tcPr>
            <w:tcW w:w="2904" w:type="dxa"/>
          </w:tcPr>
          <w:p w14:paraId="166859A5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капсулы</w:t>
            </w:r>
            <w:r w:rsidRPr="007313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4" w:name="l5779"/>
            <w:bookmarkEnd w:id="4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или таблетки</w:t>
            </w:r>
          </w:p>
        </w:tc>
      </w:tr>
      <w:tr w:rsidR="007976A0" w14:paraId="34335790" w14:textId="77777777" w:rsidTr="007976A0">
        <w:tc>
          <w:tcPr>
            <w:tcW w:w="2181" w:type="dxa"/>
          </w:tcPr>
          <w:p w14:paraId="0E58569E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A02BX</w:t>
            </w:r>
          </w:p>
        </w:tc>
        <w:tc>
          <w:tcPr>
            <w:tcW w:w="2557" w:type="dxa"/>
          </w:tcPr>
          <w:p w14:paraId="6DFF93A2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гастроэзофагеальной</w:t>
            </w:r>
            <w:proofErr w:type="spellEnd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рефлюксной</w:t>
            </w:r>
            <w:proofErr w:type="spellEnd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 болезни</w:t>
            </w:r>
          </w:p>
        </w:tc>
        <w:tc>
          <w:tcPr>
            <w:tcW w:w="2134" w:type="dxa"/>
          </w:tcPr>
          <w:p w14:paraId="00CF9C73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висмута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трикалия</w:t>
            </w:r>
            <w:proofErr w:type="spellEnd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дицитрат</w:t>
            </w:r>
            <w:proofErr w:type="spellEnd"/>
          </w:p>
        </w:tc>
        <w:tc>
          <w:tcPr>
            <w:tcW w:w="2904" w:type="dxa"/>
          </w:tcPr>
          <w:p w14:paraId="37B19F26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таблетки, покрытые пленочной оболочкой</w:t>
            </w:r>
          </w:p>
        </w:tc>
      </w:tr>
      <w:tr w:rsidR="007976A0" w14:paraId="556CC128" w14:textId="77777777" w:rsidTr="007976A0">
        <w:tc>
          <w:tcPr>
            <w:tcW w:w="2181" w:type="dxa"/>
          </w:tcPr>
          <w:p w14:paraId="30B2FDB0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</w:tcPr>
          <w:p w14:paraId="5DBB22A0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14:paraId="6F2C3E39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0F5BF258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6A0" w14:paraId="0DEF02E4" w14:textId="77777777" w:rsidTr="007976A0">
        <w:tc>
          <w:tcPr>
            <w:tcW w:w="2181" w:type="dxa"/>
          </w:tcPr>
          <w:p w14:paraId="483AF54C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</w:tcPr>
          <w:p w14:paraId="18E12F51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14:paraId="11E0ED93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7D06EE40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6A0" w14:paraId="17536E54" w14:textId="77777777" w:rsidTr="007976A0">
        <w:tc>
          <w:tcPr>
            <w:tcW w:w="2181" w:type="dxa"/>
          </w:tcPr>
          <w:p w14:paraId="254E9F33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</w:tcPr>
          <w:p w14:paraId="543E2E1C" w14:textId="77777777" w:rsidR="007976A0" w:rsidRPr="00B643A5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</w:tcPr>
          <w:p w14:paraId="707BC60E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5769F7C7" w14:textId="77777777" w:rsidR="007976A0" w:rsidRDefault="007976A0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B6E3A2" w14:textId="501FAF2A" w:rsidR="00A82B6A" w:rsidRDefault="007976A0" w:rsidP="007976A0">
      <w:pPr>
        <w:jc w:val="both"/>
      </w:pPr>
      <w:r w:rsidRPr="00D64A8F">
        <w:rPr>
          <w:rFonts w:ascii="Times New Roman" w:hAnsi="Times New Roman" w:cs="Times New Roman"/>
          <w:sz w:val="26"/>
          <w:szCs w:val="26"/>
        </w:rPr>
        <w:t xml:space="preserve">С полной версией Распоряжения Правительства Р Ф от 18 декабря 2025 г. N 3867 и в Распоряжением Правительства РФ от 12.10.2019 №2406-Р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 можете ознакомится </w:t>
      </w:r>
      <w:r>
        <w:rPr>
          <w:rFonts w:ascii="Times New Roman" w:hAnsi="Times New Roman" w:cs="Times New Roman"/>
          <w:sz w:val="26"/>
          <w:szCs w:val="26"/>
        </w:rPr>
        <w:t>на сайте ГАУЗСО «Ирбитская ЦГБ, в разделе «Об учреждении»</w:t>
      </w:r>
    </w:p>
    <w:sectPr w:rsidR="00A82B6A" w:rsidSect="007976A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71"/>
    <w:rsid w:val="00467271"/>
    <w:rsid w:val="007976A0"/>
    <w:rsid w:val="00A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B555A-7C35-446C-93D2-619B4FC4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A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6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2</cp:revision>
  <dcterms:created xsi:type="dcterms:W3CDTF">2026-06-29T03:47:00Z</dcterms:created>
  <dcterms:modified xsi:type="dcterms:W3CDTF">2026-06-29T03:47:00Z</dcterms:modified>
</cp:coreProperties>
</file>